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CB" w:rsidRDefault="002E0E09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19.07.2021 г. № 28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EC225C" w:rsidRPr="00445623" w:rsidRDefault="00EC225C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ГЛАВЫ КАЛТУКСКОГО МУНИЦИПАЛЬНОГО ОБРАЗОВАНИЯ 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>№ 10 ОТ 29.03.2018 Г. «ОБ УТВЕРЖДЕНИИ МУНИЦИПАЛЬНОЙ ПРОГРАММЫ «ФОРМИРОВАНИЕ КОМФОРТНОЙ ГОРОДСКОЙ СРЕДЫ НА ТЕРРИТОРИИ КАЛТУКСКОГО МУНИЦИПАЛЬНОГО ОБРАЗОВАНИЯ НА 2018-2022 ГОДЫ»»</w:t>
      </w:r>
    </w:p>
    <w:p w:rsidR="00445623" w:rsidRPr="00445623" w:rsidRDefault="00445623" w:rsidP="004456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623" w:rsidRDefault="00445623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5623">
        <w:rPr>
          <w:rFonts w:ascii="Arial" w:eastAsia="Calibri" w:hAnsi="Arial" w:cs="Arial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Российской Федерации, руководствуясь </w:t>
      </w:r>
      <w:r w:rsidRPr="00445623">
        <w:rPr>
          <w:rFonts w:ascii="Arial" w:eastAsia="Calibri" w:hAnsi="Arial" w:cs="Arial"/>
          <w:sz w:val="24"/>
          <w:szCs w:val="24"/>
          <w:lang w:eastAsia="ru-RU"/>
        </w:rPr>
        <w:t>ст. 46 Устава Калтукского муниципального образования,-</w:t>
      </w:r>
    </w:p>
    <w:p w:rsidR="00ED6F86" w:rsidRPr="00445623" w:rsidRDefault="00ED6F86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ED6F86" w:rsidRDefault="00ED6F86" w:rsidP="00ED6F8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ED6F86">
        <w:rPr>
          <w:rFonts w:ascii="Arial" w:eastAsia="Calibri" w:hAnsi="Arial" w:cs="Arial"/>
          <w:b/>
          <w:sz w:val="30"/>
          <w:szCs w:val="30"/>
          <w:lang w:eastAsia="ru-RU"/>
        </w:rPr>
        <w:t>ПОСТАНОВЛЯЮ</w:t>
      </w:r>
      <w:r w:rsidR="001F54C4" w:rsidRPr="00ED6F86">
        <w:rPr>
          <w:rFonts w:ascii="Arial" w:eastAsia="Calibri" w:hAnsi="Arial" w:cs="Arial"/>
          <w:b/>
          <w:sz w:val="30"/>
          <w:szCs w:val="30"/>
          <w:lang w:eastAsia="ru-RU"/>
        </w:rPr>
        <w:t>:</w:t>
      </w:r>
    </w:p>
    <w:p w:rsidR="00ED6F86" w:rsidRPr="00ED6F86" w:rsidRDefault="00ED6F86" w:rsidP="001F54C4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F54C4" w:rsidP="00142E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1. Внести в </w:t>
      </w:r>
      <w:hyperlink r:id="rId8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главы Калтукского муниципального образования № 10 от 29.03.2018 г. «Об утверждении муниципальной Программы «Формирование комфортной городской среды на территории Калтукского муниципального образования на 2018-2022 годы»»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>(</w:t>
      </w:r>
      <w:r w:rsidR="00E5723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>далее - постановление) следующие изменения:</w:t>
      </w:r>
    </w:p>
    <w:p w:rsidR="00142EAB" w:rsidRPr="0043545C" w:rsidRDefault="00142EAB" w:rsidP="00142E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1) наименование </w:t>
      </w:r>
      <w:r w:rsidRPr="00142EAB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 «Формирование комфортной городской среды на территории Калтукского муниципального образования на 2018-2022 годы»</w:t>
      </w:r>
      <w:r>
        <w:rPr>
          <w:rFonts w:ascii="Arial" w:eastAsia="Calibri" w:hAnsi="Arial" w:cs="Arial"/>
          <w:sz w:val="24"/>
          <w:szCs w:val="24"/>
          <w:lang w:eastAsia="ru-RU"/>
        </w:rPr>
        <w:t>, изменить на «Формирование современной городской среды на территории Калтукского муниципального образования на 2018-202</w:t>
      </w:r>
      <w:r w:rsidR="00497998">
        <w:rPr>
          <w:rFonts w:ascii="Arial" w:eastAsia="Calibri" w:hAnsi="Arial" w:cs="Arial"/>
          <w:sz w:val="24"/>
          <w:szCs w:val="24"/>
          <w:lang w:eastAsia="ru-RU"/>
        </w:rPr>
        <w:t>4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годы»;</w:t>
      </w:r>
    </w:p>
    <w:p w:rsidR="001C2BE7" w:rsidRDefault="001C2BE7" w:rsidP="001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2BE7">
        <w:rPr>
          <w:rFonts w:ascii="Arial" w:hAnsi="Arial" w:cs="Arial"/>
          <w:sz w:val="24"/>
          <w:szCs w:val="24"/>
        </w:rPr>
        <w:t>2)</w:t>
      </w:r>
      <w:r>
        <w:t xml:space="preserve"> </w:t>
      </w:r>
      <w:hyperlink r:id="rId9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строк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>и «Срок реализации муниципальной программы», «Ресурсное обеспечение муниципальной программы», «</w:t>
      </w:r>
      <w:r w:rsidRPr="0043545C">
        <w:rPr>
          <w:rFonts w:ascii="Arial" w:hAnsi="Arial" w:cs="Arial"/>
          <w:sz w:val="24"/>
          <w:szCs w:val="24"/>
        </w:rPr>
        <w:t>Перечень основных мероприятий муниципальной программы»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1C2BE7" w:rsidRPr="0043545C" w:rsidRDefault="001C2BE7" w:rsidP="001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602"/>
      </w:tblGrid>
      <w:tr w:rsidR="001C2BE7" w:rsidRPr="00ED6F86" w:rsidTr="0015439D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2BE7" w:rsidRPr="0043545C" w:rsidRDefault="001C2BE7" w:rsidP="00154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2BE7" w:rsidRPr="0043545C" w:rsidRDefault="001C2BE7" w:rsidP="0015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1C2BE7" w:rsidRPr="0043545C" w:rsidRDefault="001C2BE7" w:rsidP="0015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2018 - 2024 годы</w:t>
            </w: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  <w:vAlign w:val="bottom"/>
          </w:tcPr>
          <w:p w:rsidR="001C2BE7" w:rsidRPr="00ED6F86" w:rsidRDefault="001C2BE7" w:rsidP="001543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C2BE7" w:rsidRPr="00ED6F86" w:rsidTr="0015439D">
        <w:trPr>
          <w:gridAfter w:val="1"/>
          <w:wAfter w:w="602" w:type="dxa"/>
          <w:trHeight w:val="55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2BE7" w:rsidRPr="00ED6F86" w:rsidRDefault="001C2BE7" w:rsidP="00154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2BE7" w:rsidRPr="0043545C" w:rsidRDefault="001C2BE7" w:rsidP="0015439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Общий объем расходов на реализацию муници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пальной программы составляет: </w:t>
            </w:r>
            <w:r w:rsidR="005739E4">
              <w:rPr>
                <w:rFonts w:ascii="Courier New" w:eastAsia="Calibri" w:hAnsi="Courier New" w:cs="Courier New"/>
                <w:lang w:eastAsia="ru-RU"/>
              </w:rPr>
              <w:t>20622249</w:t>
            </w:r>
            <w:r w:rsidR="002349B3">
              <w:rPr>
                <w:rFonts w:ascii="Courier New" w:eastAsia="Calibri" w:hAnsi="Courier New" w:cs="Courier New"/>
                <w:lang w:eastAsia="ru-RU"/>
              </w:rPr>
              <w:t>,89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руб., 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1C2BE7" w:rsidRPr="0043545C" w:rsidRDefault="00245FB9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местного бюджета </w:t>
            </w:r>
            <w:r w:rsidR="005739E4">
              <w:rPr>
                <w:rFonts w:ascii="Courier New" w:eastAsia="Calibri" w:hAnsi="Courier New" w:cs="Courier New"/>
                <w:lang w:eastAsia="ru-RU"/>
              </w:rPr>
              <w:t>889329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,89 </w:t>
            </w:r>
            <w:r w:rsidR="001C2BE7"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областного бюджета </w:t>
            </w:r>
            <w:r w:rsidR="008D1045">
              <w:rPr>
                <w:rFonts w:ascii="Courier New" w:eastAsia="Calibri" w:hAnsi="Courier New" w:cs="Courier New"/>
                <w:lang w:eastAsia="ru-RU"/>
              </w:rPr>
              <w:t>182973,39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r w:rsidR="008D1045">
              <w:rPr>
                <w:rFonts w:ascii="Courier New" w:eastAsia="Calibri" w:hAnsi="Courier New" w:cs="Courier New"/>
                <w:lang w:eastAsia="ru-RU"/>
              </w:rPr>
              <w:t>2199923,61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иные источники 0</w:t>
            </w:r>
            <w:r w:rsidR="001C2BE7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1C2BE7"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 2018 год 0 руб.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, 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местного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федерального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2019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 2020 год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1460929,89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506029,89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182976,39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771923,61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 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источники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2021 год</w:t>
            </w:r>
            <w:r w:rsidR="000B4B2E">
              <w:rPr>
                <w:rFonts w:ascii="Courier New" w:eastAsia="Times New Roman" w:hAnsi="Courier New" w:cs="Courier New"/>
                <w:lang w:eastAsia="ru-RU"/>
              </w:rPr>
              <w:t xml:space="preserve"> 0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0B4B2E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0B4B2E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источники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2022 год</w:t>
            </w:r>
            <w:r w:rsidR="000B4B2E">
              <w:rPr>
                <w:rFonts w:ascii="Courier New" w:eastAsia="Times New Roman" w:hAnsi="Courier New" w:cs="Courier New"/>
                <w:lang w:eastAsia="ru-RU"/>
              </w:rPr>
              <w:t xml:space="preserve"> 19161320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из них средств:</w:t>
            </w:r>
          </w:p>
          <w:p w:rsidR="001C2BE7" w:rsidRPr="0043545C" w:rsidRDefault="000B4B2E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местного бюджета 383300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0B4B2E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2023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0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2024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</w:tc>
      </w:tr>
    </w:tbl>
    <w:p w:rsidR="001C2BE7" w:rsidRDefault="001C2BE7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C2BE7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1F54C4" w:rsidRPr="0043545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="000C5E85">
        <w:rPr>
          <w:rFonts w:ascii="Arial" w:eastAsia="Calibri" w:hAnsi="Arial" w:cs="Arial"/>
          <w:sz w:val="24"/>
          <w:szCs w:val="24"/>
          <w:lang w:eastAsia="ru-RU"/>
        </w:rPr>
        <w:t>Изложить п. 4 в следующей редакции:</w:t>
      </w:r>
    </w:p>
    <w:p w:rsid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980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5E85">
        <w:rPr>
          <w:rFonts w:ascii="Arial" w:eastAsia="Calibri" w:hAnsi="Arial" w:cs="Arial"/>
          <w:b/>
          <w:sz w:val="24"/>
          <w:szCs w:val="24"/>
        </w:rPr>
        <w:t>4. Характеристика основных мероприятий муниципальной программы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Муниципальная программа включает следующие мероприятия:</w:t>
      </w:r>
    </w:p>
    <w:p w:rsidR="000C5E85" w:rsidRPr="000C5E85" w:rsidRDefault="000C5E85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980A5C" w:rsidRDefault="000C5E85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1. Благоустройство общественных территорий.</w:t>
      </w:r>
    </w:p>
    <w:p w:rsidR="00980A5C" w:rsidRPr="000C5E85" w:rsidRDefault="00980A5C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C5E85">
        <w:rPr>
          <w:rFonts w:ascii="Arial" w:eastAsia="Calibri" w:hAnsi="Arial" w:cs="Arial"/>
          <w:bCs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lastRenderedPageBreak/>
        <w:t>Адресный перечень общественных территорий, подлеж</w:t>
      </w:r>
      <w:r w:rsidR="00D76123">
        <w:rPr>
          <w:rFonts w:ascii="Arial" w:eastAsia="Calibri" w:hAnsi="Arial" w:cs="Arial"/>
          <w:sz w:val="24"/>
          <w:szCs w:val="24"/>
        </w:rPr>
        <w:t>ащих благоустройству в 2018-2024</w:t>
      </w:r>
      <w:r w:rsidRPr="000C5E85">
        <w:rPr>
          <w:rFonts w:ascii="Arial" w:eastAsia="Calibri" w:hAnsi="Arial" w:cs="Arial"/>
          <w:sz w:val="24"/>
          <w:szCs w:val="24"/>
        </w:rPr>
        <w:t xml:space="preserve"> году (приложение 1),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Калтукского муниципального образования.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Калтукского муниципального образования.</w:t>
      </w:r>
    </w:p>
    <w:p w:rsidR="00980A5C" w:rsidRPr="000C5E85" w:rsidRDefault="00980A5C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Default="000C5E85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980A5C" w:rsidRPr="00980A5C" w:rsidRDefault="00980A5C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2),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Калтукского муниципального образования, на основании заключенных соглашений с администрацией Калтукского муниципального образования.</w:t>
      </w:r>
    </w:p>
    <w:p w:rsidR="00980A5C" w:rsidRPr="000C5E85" w:rsidRDefault="00980A5C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980A5C" w:rsidRDefault="000C5E85" w:rsidP="00980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3.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980A5C" w:rsidRPr="000C5E85" w:rsidRDefault="00980A5C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Default="000C5E85" w:rsidP="00980A5C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bCs/>
          <w:sz w:val="24"/>
          <w:szCs w:val="24"/>
        </w:rPr>
        <w:t xml:space="preserve">Мероприятия по инвентаризации уровня благоустройства  индивидуальных жилых домов и земельных участков, предоставленных для их размещения, </w:t>
      </w:r>
      <w:r w:rsidRPr="000C5E85">
        <w:rPr>
          <w:rFonts w:ascii="Arial" w:eastAsia="Calibri" w:hAnsi="Arial" w:cs="Arial"/>
          <w:sz w:val="24"/>
          <w:szCs w:val="24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980A5C" w:rsidRPr="000C5E85" w:rsidRDefault="00980A5C" w:rsidP="00980A5C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980A5C" w:rsidRDefault="000C5E85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4. Благоустройство индивидуальных жилых домов и земельных участков, предоставленных для их размещения.</w:t>
      </w:r>
    </w:p>
    <w:p w:rsidR="00980A5C" w:rsidRPr="000C5E85" w:rsidRDefault="00980A5C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Адресный перечень ИЖС, подлежащих благоустройству не позднее 2020 года (приложение 3),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Калтукского муниципального образования, на основании заключенных соглашений с администрацией Калтукского муниципального образования.</w:t>
      </w:r>
    </w:p>
    <w:p w:rsid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0C5E85" w:rsidRP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Муниципальное образование вправе исключать из адресного перечня общественных территорий, подлежащих благоустройству в рамках реализации муниципальной программы, территории, физический износ основных конструктивных элементов,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общественных территорий межведомственной комиссией в порядке</w:t>
      </w:r>
      <w:r>
        <w:rPr>
          <w:rFonts w:ascii="Arial" w:eastAsia="Calibri" w:hAnsi="Arial" w:cs="Arial"/>
          <w:sz w:val="24"/>
          <w:szCs w:val="24"/>
        </w:rPr>
        <w:t>, установленном такой комиссией</w:t>
      </w:r>
      <w:r w:rsidRPr="000C5E85">
        <w:rPr>
          <w:rFonts w:ascii="Arial" w:eastAsia="Calibri" w:hAnsi="Arial" w:cs="Arial"/>
          <w:sz w:val="24"/>
          <w:szCs w:val="24"/>
        </w:rPr>
        <w:t>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территорий реализуются с учетом: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учета предложений заинтересованных лиц о включении общественной территории в муниципальную программу, в том числе при внесении в нее изменений;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lastRenderedPageBreak/>
        <w:t xml:space="preserve">осуществления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обязательного установления минимального 3-летнего гарантийного срока на результаты выполненных работ по благоустройству общественных территорий;</w:t>
      </w:r>
    </w:p>
    <w:p w:rsidR="0028155C" w:rsidRPr="001353A3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53A3">
        <w:rPr>
          <w:rFonts w:ascii="Arial" w:eastAsia="Calibri" w:hAnsi="Arial" w:cs="Arial"/>
          <w:sz w:val="24"/>
          <w:szCs w:val="24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  <w:r w:rsidR="00E03F62" w:rsidRPr="001353A3">
        <w:rPr>
          <w:rFonts w:ascii="Arial" w:eastAsia="Calibri" w:hAnsi="Arial" w:cs="Arial"/>
          <w:sz w:val="24"/>
          <w:szCs w:val="24"/>
        </w:rPr>
        <w:t xml:space="preserve"> -</w:t>
      </w:r>
      <w:r w:rsidRPr="001353A3">
        <w:rPr>
          <w:rFonts w:ascii="Arial" w:eastAsia="Calibri" w:hAnsi="Arial" w:cs="Arial"/>
          <w:sz w:val="24"/>
          <w:szCs w:val="24"/>
        </w:rPr>
        <w:t xml:space="preserve"> 1 июля года предоставления субсиди</w:t>
      </w:r>
      <w:r w:rsidR="00E51102" w:rsidRPr="001353A3">
        <w:rPr>
          <w:rFonts w:ascii="Arial" w:eastAsia="Calibri" w:hAnsi="Arial" w:cs="Arial"/>
          <w:sz w:val="24"/>
          <w:szCs w:val="24"/>
        </w:rPr>
        <w:t>и</w:t>
      </w:r>
      <w:r w:rsidRPr="001353A3">
        <w:rPr>
          <w:rFonts w:ascii="Arial" w:eastAsia="Calibri" w:hAnsi="Arial" w:cs="Arial"/>
          <w:sz w:val="24"/>
          <w:szCs w:val="24"/>
        </w:rPr>
        <w:t xml:space="preserve"> </w:t>
      </w:r>
      <w:r w:rsidR="000658F4" w:rsidRPr="001353A3">
        <w:rPr>
          <w:rFonts w:ascii="Arial" w:eastAsia="Calibri" w:hAnsi="Arial" w:cs="Arial"/>
          <w:sz w:val="24"/>
          <w:szCs w:val="24"/>
        </w:rPr>
        <w:t>(</w:t>
      </w:r>
      <w:r w:rsidRPr="001353A3">
        <w:rPr>
          <w:rFonts w:ascii="Arial" w:eastAsia="Calibri" w:hAnsi="Arial" w:cs="Arial"/>
          <w:sz w:val="24"/>
          <w:szCs w:val="24"/>
        </w:rPr>
        <w:t>для заключения соглашений на выполнение работ по благоустройству общественных территорий</w:t>
      </w:r>
      <w:r w:rsidR="000658F4" w:rsidRPr="001353A3">
        <w:rPr>
          <w:rFonts w:ascii="Arial" w:eastAsia="Calibri" w:hAnsi="Arial" w:cs="Arial"/>
          <w:sz w:val="24"/>
          <w:szCs w:val="24"/>
        </w:rPr>
        <w:t>)</w:t>
      </w:r>
      <w:r w:rsidRPr="001353A3">
        <w:rPr>
          <w:rFonts w:ascii="Arial" w:eastAsia="Calibri" w:hAnsi="Arial" w:cs="Arial"/>
          <w:sz w:val="24"/>
          <w:szCs w:val="24"/>
        </w:rPr>
        <w:t>,</w:t>
      </w:r>
      <w:r w:rsidR="000658F4" w:rsidRPr="001353A3">
        <w:rPr>
          <w:rFonts w:ascii="Arial" w:eastAsia="Calibri" w:hAnsi="Arial" w:cs="Arial"/>
          <w:sz w:val="24"/>
          <w:szCs w:val="24"/>
        </w:rPr>
        <w:t xml:space="preserve"> либо 1 мая года предоставления субсидии (для заключения соглашений на выполнение работ</w:t>
      </w:r>
      <w:r w:rsidR="001431B8" w:rsidRPr="001353A3">
        <w:rPr>
          <w:rFonts w:ascii="Arial" w:eastAsia="Calibri" w:hAnsi="Arial" w:cs="Arial"/>
          <w:sz w:val="24"/>
          <w:szCs w:val="24"/>
        </w:rPr>
        <w:t xml:space="preserve"> </w:t>
      </w:r>
      <w:r w:rsidR="000658F4" w:rsidRPr="001353A3">
        <w:rPr>
          <w:rFonts w:ascii="Arial" w:eastAsia="Calibri" w:hAnsi="Arial" w:cs="Arial"/>
          <w:sz w:val="24"/>
          <w:szCs w:val="24"/>
        </w:rPr>
        <w:t>по благоустройству дворовых территорий</w:t>
      </w:r>
      <w:r w:rsidR="0028155C" w:rsidRPr="001353A3">
        <w:rPr>
          <w:rFonts w:ascii="Arial" w:eastAsia="Calibri" w:hAnsi="Arial" w:cs="Arial"/>
          <w:sz w:val="24"/>
          <w:szCs w:val="24"/>
        </w:rPr>
        <w:t xml:space="preserve">), </w:t>
      </w:r>
      <w:r w:rsidRPr="001353A3">
        <w:rPr>
          <w:rFonts w:ascii="Arial" w:eastAsia="Calibri" w:hAnsi="Arial" w:cs="Arial"/>
          <w:sz w:val="24"/>
          <w:szCs w:val="24"/>
        </w:rPr>
        <w:t>за исключением</w:t>
      </w:r>
      <w:r w:rsidR="0028155C" w:rsidRPr="001353A3">
        <w:rPr>
          <w:rFonts w:ascii="Arial" w:eastAsia="Calibri" w:hAnsi="Arial" w:cs="Arial"/>
          <w:sz w:val="24"/>
          <w:szCs w:val="24"/>
        </w:rPr>
        <w:t>:</w:t>
      </w:r>
    </w:p>
    <w:p w:rsidR="000C5E85" w:rsidRPr="001353A3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53A3">
        <w:rPr>
          <w:rFonts w:ascii="Arial" w:eastAsia="Calibri" w:hAnsi="Arial" w:cs="Arial"/>
          <w:sz w:val="24"/>
          <w:szCs w:val="24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61358B" w:rsidRPr="001353A3" w:rsidRDefault="0061358B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53A3">
        <w:rPr>
          <w:rFonts w:ascii="Arial" w:eastAsia="Calibri" w:hAnsi="Arial" w:cs="Arial"/>
          <w:sz w:val="24"/>
          <w:szCs w:val="24"/>
        </w:rPr>
        <w:t>случаев проведения повторного конкурса или новой закупки, если конкурс признан не состоявшимся по основаниям</w:t>
      </w:r>
      <w:r w:rsidR="0055073D" w:rsidRPr="001353A3">
        <w:rPr>
          <w:rFonts w:ascii="Arial" w:eastAsia="Calibri" w:hAnsi="Arial" w:cs="Arial"/>
          <w:sz w:val="24"/>
          <w:szCs w:val="24"/>
        </w:rPr>
        <w:t>, преду</w:t>
      </w:r>
      <w:r w:rsidRPr="001353A3">
        <w:rPr>
          <w:rFonts w:ascii="Arial" w:eastAsia="Calibri" w:hAnsi="Arial" w:cs="Arial"/>
          <w:sz w:val="24"/>
          <w:szCs w:val="24"/>
        </w:rPr>
        <w:t>смотренным законодательством Российской Федерации, при которых срок заключения таких соглашений продлевается на срок проведения конкурсных процедур,</w:t>
      </w:r>
    </w:p>
    <w:p w:rsidR="00F935AE" w:rsidRPr="001353A3" w:rsidRDefault="00A96C39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53A3">
        <w:rPr>
          <w:rFonts w:ascii="Arial" w:eastAsia="Calibri" w:hAnsi="Arial" w:cs="Arial"/>
          <w:sz w:val="24"/>
          <w:szCs w:val="24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1353A3">
        <w:rPr>
          <w:rFonts w:ascii="Arial" w:eastAsia="Calibri" w:hAnsi="Arial" w:cs="Arial"/>
          <w:sz w:val="24"/>
          <w:szCs w:val="24"/>
        </w:rPr>
        <w:t>цифровизации</w:t>
      </w:r>
      <w:proofErr w:type="spellEnd"/>
      <w:r w:rsidRPr="001353A3">
        <w:rPr>
          <w:rFonts w:ascii="Arial" w:eastAsia="Calibri" w:hAnsi="Arial" w:cs="Arial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="00F935AE" w:rsidRPr="001353A3">
        <w:rPr>
          <w:rFonts w:ascii="Arial" w:eastAsia="Calibri" w:hAnsi="Arial" w:cs="Arial"/>
          <w:sz w:val="24"/>
          <w:szCs w:val="24"/>
        </w:rPr>
        <w:t>,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71A">
        <w:rPr>
          <w:rFonts w:ascii="Arial" w:eastAsia="Calibri" w:hAnsi="Arial" w:cs="Arial"/>
          <w:sz w:val="24"/>
          <w:szCs w:val="24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1C2BE7" w:rsidRPr="001C2BE7" w:rsidRDefault="001C2BE7" w:rsidP="001C2B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4) </w:t>
      </w:r>
      <w:r w:rsidRPr="001C2BE7">
        <w:rPr>
          <w:rFonts w:ascii="Arial" w:eastAsia="Calibri" w:hAnsi="Arial" w:cs="Arial"/>
          <w:sz w:val="24"/>
          <w:szCs w:val="24"/>
        </w:rPr>
        <w:t>раздел 5 «Ресурсное обеспечение муниципальной программы» изложить в следующей редакции:</w:t>
      </w: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C2BE7">
        <w:rPr>
          <w:rFonts w:ascii="Arial" w:eastAsia="Calibri" w:hAnsi="Arial" w:cs="Arial"/>
          <w:b/>
          <w:sz w:val="24"/>
          <w:szCs w:val="24"/>
        </w:rPr>
        <w:t>5. Ресурсное обеспечение муниципальной программы</w:t>
      </w: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BE7" w:rsidRPr="001C2BE7" w:rsidRDefault="001C2BE7" w:rsidP="001C2BE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 </w:t>
      </w:r>
    </w:p>
    <w:p w:rsidR="001C2BE7" w:rsidRPr="001C2BE7" w:rsidRDefault="001C2BE7" w:rsidP="001C2BE7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1C2BE7" w:rsidRPr="001C2BE7" w:rsidRDefault="001C2BE7" w:rsidP="001C2BE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lastRenderedPageBreak/>
        <w:t xml:space="preserve">Общий объем финансирования муниципальной программы составляет </w:t>
      </w:r>
      <w:r w:rsidR="008D1045" w:rsidRPr="008D1045">
        <w:rPr>
          <w:rFonts w:ascii="Arial" w:eastAsia="Calibri" w:hAnsi="Arial" w:cs="Arial"/>
          <w:sz w:val="24"/>
          <w:szCs w:val="24"/>
        </w:rPr>
        <w:t>3088929,89</w:t>
      </w:r>
      <w:r w:rsidR="008D1045">
        <w:rPr>
          <w:rFonts w:ascii="Arial" w:eastAsia="Calibri" w:hAnsi="Arial" w:cs="Arial"/>
          <w:sz w:val="24"/>
          <w:szCs w:val="24"/>
        </w:rPr>
        <w:t xml:space="preserve"> </w:t>
      </w:r>
      <w:r w:rsidRPr="001C2BE7">
        <w:rPr>
          <w:rFonts w:ascii="Arial" w:eastAsia="Calibri" w:hAnsi="Arial" w:cs="Arial"/>
          <w:sz w:val="24"/>
          <w:szCs w:val="24"/>
        </w:rPr>
        <w:t>руб.</w:t>
      </w:r>
    </w:p>
    <w:p w:rsidR="001C2BE7" w:rsidRPr="001C2BE7" w:rsidRDefault="001C2BE7" w:rsidP="001C2BE7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Таблица 3. </w:t>
      </w:r>
    </w:p>
    <w:p w:rsidR="001C2BE7" w:rsidRPr="001C2BE7" w:rsidRDefault="001C2BE7" w:rsidP="001C2BE7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95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2"/>
        <w:gridCol w:w="1642"/>
        <w:gridCol w:w="1235"/>
        <w:gridCol w:w="1134"/>
        <w:gridCol w:w="1589"/>
        <w:gridCol w:w="1276"/>
      </w:tblGrid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 xml:space="preserve">Период реализации программы 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8D1045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Объем финансирования,</w:t>
            </w:r>
            <w:r w:rsidR="001C2BE7" w:rsidRPr="001C2BE7">
              <w:rPr>
                <w:rFonts w:ascii="Courier New" w:eastAsia="Calibri" w:hAnsi="Courier New" w:cs="Courier New"/>
                <w:b/>
              </w:rPr>
              <w:t xml:space="preserve"> руб. </w:t>
            </w:r>
          </w:p>
        </w:tc>
      </w:tr>
      <w:tr w:rsidR="001C2BE7" w:rsidRPr="001C2BE7" w:rsidTr="00540A6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ind w:left="-75" w:firstLine="75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Финансовые средства, всего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 том числе по источникам:</w:t>
            </w:r>
          </w:p>
        </w:tc>
      </w:tr>
      <w:tr w:rsidR="001C2BE7" w:rsidRPr="001C2BE7" w:rsidTr="00540A6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ind w:left="-75" w:firstLine="75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ОБ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Иные источники</w:t>
            </w: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Всего за весь период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0B4B2E" w:rsidRDefault="000B4B2E" w:rsidP="001C2BE7">
            <w:pPr>
              <w:ind w:firstLine="67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20622249</w:t>
            </w:r>
            <w:r>
              <w:rPr>
                <w:rFonts w:ascii="Courier New" w:eastAsia="Calibri" w:hAnsi="Courier New" w:cs="Courier New"/>
                <w:b/>
              </w:rPr>
              <w:t>,89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0B4B2E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eastAsia="ru-RU"/>
              </w:rPr>
              <w:t>889329,89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Calibri" w:hAnsi="Courier New" w:cs="Courier New"/>
                <w:b/>
                <w:lang w:eastAsia="ru-RU"/>
              </w:rPr>
              <w:t>182973,39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Calibri" w:hAnsi="Courier New" w:cs="Courier New"/>
                <w:b/>
                <w:lang w:eastAsia="ru-RU"/>
              </w:rPr>
              <w:t>2199923,61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 том числе по годам: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540A6F">
            <w:pPr>
              <w:ind w:firstLine="67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2018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2019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2020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 xml:space="preserve">1460929,89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>506029,89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>182976,39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 xml:space="preserve">771923,61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2021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232485" w:rsidRDefault="00232485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232485" w:rsidRDefault="00232485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232485" w:rsidRDefault="00232485" w:rsidP="001C2BE7">
            <w:pPr>
              <w:ind w:firstLine="9"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2022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232485" w:rsidRDefault="00232485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</w:rPr>
              <w:t>19161320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232485" w:rsidRDefault="00232485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383300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232485" w:rsidRDefault="000B4B2E" w:rsidP="001C2BE7">
            <w:pPr>
              <w:ind w:firstLine="9"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232485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  <w:lang w:val="en-US"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2024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980A5C" w:rsidRPr="0062671A" w:rsidRDefault="00980A5C" w:rsidP="00540A6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2. Опубликовать настоящее постановление в информационном бюллетене Калтукского муниципального образования и разместить на сайте Калтукского муниципального образования www.калтук.рф.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242286" w:rsidRDefault="00242286" w:rsidP="00980A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EC064E" w:rsidRDefault="00EC064E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sectPr w:rsidR="00EC064E" w:rsidSect="00242286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02" w:rsidRDefault="00D66D02">
      <w:pPr>
        <w:spacing w:after="0" w:line="240" w:lineRule="auto"/>
      </w:pPr>
      <w:r>
        <w:separator/>
      </w:r>
    </w:p>
  </w:endnote>
  <w:endnote w:type="continuationSeparator" w:id="0">
    <w:p w:rsidR="00D66D02" w:rsidRDefault="00D6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02" w:rsidRDefault="00D66D02">
      <w:pPr>
        <w:spacing w:after="0" w:line="240" w:lineRule="auto"/>
      </w:pPr>
      <w:r>
        <w:separator/>
      </w:r>
    </w:p>
  </w:footnote>
  <w:footnote w:type="continuationSeparator" w:id="0">
    <w:p w:rsidR="00D66D02" w:rsidRDefault="00D66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658F4"/>
    <w:rsid w:val="00067F62"/>
    <w:rsid w:val="000A45E7"/>
    <w:rsid w:val="000B126E"/>
    <w:rsid w:val="000B4B2E"/>
    <w:rsid w:val="000C5E85"/>
    <w:rsid w:val="001353A3"/>
    <w:rsid w:val="00142EAB"/>
    <w:rsid w:val="001431B8"/>
    <w:rsid w:val="001A2F2F"/>
    <w:rsid w:val="001C2BE7"/>
    <w:rsid w:val="001C3A1D"/>
    <w:rsid w:val="001F54C4"/>
    <w:rsid w:val="00216A56"/>
    <w:rsid w:val="00217F28"/>
    <w:rsid w:val="00232485"/>
    <w:rsid w:val="002349B3"/>
    <w:rsid w:val="00242286"/>
    <w:rsid w:val="00245FB9"/>
    <w:rsid w:val="002539EA"/>
    <w:rsid w:val="0028155C"/>
    <w:rsid w:val="002C22A2"/>
    <w:rsid w:val="002E0E09"/>
    <w:rsid w:val="002F1C2C"/>
    <w:rsid w:val="0031720C"/>
    <w:rsid w:val="0035721D"/>
    <w:rsid w:val="003A52CB"/>
    <w:rsid w:val="003F4659"/>
    <w:rsid w:val="0040486B"/>
    <w:rsid w:val="004228D7"/>
    <w:rsid w:val="0043545C"/>
    <w:rsid w:val="00445623"/>
    <w:rsid w:val="00456A6F"/>
    <w:rsid w:val="00497998"/>
    <w:rsid w:val="004B4DAB"/>
    <w:rsid w:val="0051031C"/>
    <w:rsid w:val="00526D33"/>
    <w:rsid w:val="00540A6F"/>
    <w:rsid w:val="0054743C"/>
    <w:rsid w:val="0055073D"/>
    <w:rsid w:val="0056042E"/>
    <w:rsid w:val="0056710A"/>
    <w:rsid w:val="005739E4"/>
    <w:rsid w:val="00595B5B"/>
    <w:rsid w:val="005E3A36"/>
    <w:rsid w:val="0061358B"/>
    <w:rsid w:val="0062671A"/>
    <w:rsid w:val="00667F6E"/>
    <w:rsid w:val="006E539C"/>
    <w:rsid w:val="00704F3E"/>
    <w:rsid w:val="00732FBF"/>
    <w:rsid w:val="0073685E"/>
    <w:rsid w:val="007813F5"/>
    <w:rsid w:val="007A6952"/>
    <w:rsid w:val="008351DE"/>
    <w:rsid w:val="00872530"/>
    <w:rsid w:val="00897BDF"/>
    <w:rsid w:val="008D1045"/>
    <w:rsid w:val="008E0307"/>
    <w:rsid w:val="008E2631"/>
    <w:rsid w:val="0097555B"/>
    <w:rsid w:val="00980A5C"/>
    <w:rsid w:val="009B2724"/>
    <w:rsid w:val="009B6CB3"/>
    <w:rsid w:val="00A05A36"/>
    <w:rsid w:val="00A06BA9"/>
    <w:rsid w:val="00A11B0B"/>
    <w:rsid w:val="00A920D2"/>
    <w:rsid w:val="00A96C39"/>
    <w:rsid w:val="00A96FAB"/>
    <w:rsid w:val="00AA13A2"/>
    <w:rsid w:val="00AB2819"/>
    <w:rsid w:val="00B100C7"/>
    <w:rsid w:val="00BE0A9D"/>
    <w:rsid w:val="00CA0A15"/>
    <w:rsid w:val="00CF18D0"/>
    <w:rsid w:val="00D66D02"/>
    <w:rsid w:val="00D76123"/>
    <w:rsid w:val="00E03F62"/>
    <w:rsid w:val="00E51102"/>
    <w:rsid w:val="00E54195"/>
    <w:rsid w:val="00E5723E"/>
    <w:rsid w:val="00E6262F"/>
    <w:rsid w:val="00EC064E"/>
    <w:rsid w:val="00EC225C"/>
    <w:rsid w:val="00ED6F86"/>
    <w:rsid w:val="00F0014B"/>
    <w:rsid w:val="00F26481"/>
    <w:rsid w:val="00F33F3F"/>
    <w:rsid w:val="00F4458A"/>
    <w:rsid w:val="00F935AE"/>
    <w:rsid w:val="00FC4438"/>
    <w:rsid w:val="00FC6E86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C014-9A0C-4AB5-B9F8-FCB6E164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Екатерина</cp:lastModifiedBy>
  <cp:revision>41</cp:revision>
  <cp:lastPrinted>2021-07-19T10:47:00Z</cp:lastPrinted>
  <dcterms:created xsi:type="dcterms:W3CDTF">2019-02-27T09:00:00Z</dcterms:created>
  <dcterms:modified xsi:type="dcterms:W3CDTF">2021-07-19T07:05:00Z</dcterms:modified>
</cp:coreProperties>
</file>